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Elena Vasquez</w:t>
      </w:r>
    </w:p>
    <w:p>
      <w:pPr>
        <w:spacing w:after="40"/>
      </w:pPr>
      <w:r>
        <w:rPr>
          <w:rFonts w:ascii="Calibri" w:cs="Calibri" w:eastAsia="Calibri" w:hAnsi="Calibri"/>
          <w:color w:val="52606D"/>
          <w:sz w:val="21"/>
          <w:szCs w:val="21"/>
        </w:rPr>
        <w:t xml:space="preserve">Data Analyst, SQL and Tableau</w:t>
      </w:r>
    </w:p>
    <w:p>
      <w:pPr>
        <w:spacing w:after="40"/>
      </w:pPr>
      <w:r>
        <w:rPr>
          <w:rFonts w:ascii="Calibri" w:cs="Calibri" w:eastAsia="Calibri" w:hAnsi="Calibri"/>
          <w:color w:val="52606D"/>
          <w:sz w:val="19"/>
          <w:szCs w:val="19"/>
        </w:rPr>
        <w:t xml:space="preserve">Chicago, IL · elena.vasquez@example.com · (312) 555-0147</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Data analyst with five years of experience in retail and subscription businesses, working in SQL, Python and Tableau. Built the churn analysis that led the company to redesign its annual plan offer, and replaced six manual weekly reports with one self-serve dashboard. Known for making numbers easy to act on for managers who do not live in spreadsheets.</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SQL (PostgreSQL, BigQuery) · Python (pandas) · Tableau · Power BI · Excel and Power Query · A/B testing · Cohort and churn analysis · Data cleaning · dbt · Stakeholder reporting</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Data Analyst, Lakeside Meal Kits</w:t>
      </w:r>
      <w:r>
        <w:rPr>
          <w:rFonts w:ascii="Calibri" w:cs="Calibri" w:eastAsia="Calibri" w:hAnsi="Calibri"/>
          <w:color w:val="52606D"/>
          <w:sz w:val="21"/>
          <w:szCs w:val="21"/>
        </w:rPr>
        <w:t xml:space="preserve">	Jan 2022 – Present</w:t>
      </w:r>
    </w:p>
    <w:p>
      <w:pPr>
        <w:spacing w:after="40"/>
      </w:pPr>
      <w:r>
        <w:rPr>
          <w:rFonts w:ascii="Calibri" w:cs="Calibri" w:eastAsia="Calibri" w:hAnsi="Calibri"/>
          <w:color w:val="52606D"/>
          <w:sz w:val="19"/>
          <w:szCs w:val="19"/>
        </w:rPr>
        <w:t xml:space="preserve">Chicago, IL</w:t>
      </w:r>
    </w:p>
    <w:p>
      <w:pPr>
        <w:pStyle w:val="ListParagraph"/>
        <w:numPr>
          <w:ilvl w:val="0"/>
          <w:numId w:val="2"/>
        </w:numPr>
        <w:spacing w:after="40"/>
      </w:pPr>
      <w:r>
        <w:rPr>
          <w:rFonts w:ascii="Calibri" w:cs="Calibri" w:eastAsia="Calibri" w:hAnsi="Calibri"/>
          <w:color w:val="1F2933"/>
          <w:sz w:val="21"/>
          <w:szCs w:val="21"/>
        </w:rPr>
        <w:t xml:space="preserve">Analyzed two years of subscription data in SQL and Python to find the weeks when customers churned; the findings shaped a new pause option that cut cancellations in its first quarter.</w:t>
      </w:r>
    </w:p>
    <w:p>
      <w:pPr>
        <w:pStyle w:val="ListParagraph"/>
        <w:numPr>
          <w:ilvl w:val="0"/>
          <w:numId w:val="2"/>
        </w:numPr>
        <w:spacing w:after="40"/>
      </w:pPr>
      <w:r>
        <w:rPr>
          <w:rFonts w:ascii="Calibri" w:cs="Calibri" w:eastAsia="Calibri" w:hAnsi="Calibri"/>
          <w:color w:val="1F2933"/>
          <w:sz w:val="21"/>
          <w:szCs w:val="21"/>
        </w:rPr>
        <w:t xml:space="preserve">Built a Tableau dashboard for 40 operations and marketing managers that replaced six weekly spreadsheet reports and saves the team about ten hours a week.</w:t>
      </w:r>
    </w:p>
    <w:p>
      <w:pPr>
        <w:pStyle w:val="ListParagraph"/>
        <w:numPr>
          <w:ilvl w:val="0"/>
          <w:numId w:val="2"/>
        </w:numPr>
        <w:spacing w:after="40"/>
      </w:pPr>
      <w:r>
        <w:rPr>
          <w:rFonts w:ascii="Calibri" w:cs="Calibri" w:eastAsia="Calibri" w:hAnsi="Calibri"/>
          <w:color w:val="1F2933"/>
          <w:sz w:val="21"/>
          <w:szCs w:val="21"/>
        </w:rPr>
        <w:t xml:space="preserve">Designed and read out eight A/B tests on the checkout page with the product team, including sample size planning and guardrail metrics.</w:t>
      </w:r>
    </w:p>
    <w:p>
      <w:pPr>
        <w:pStyle w:val="ListParagraph"/>
        <w:numPr>
          <w:ilvl w:val="0"/>
          <w:numId w:val="2"/>
        </w:numPr>
        <w:spacing w:after="40"/>
      </w:pPr>
      <w:r>
        <w:rPr>
          <w:rFonts w:ascii="Calibri" w:cs="Calibri" w:eastAsia="Calibri" w:hAnsi="Calibri"/>
          <w:color w:val="1F2933"/>
          <w:sz w:val="21"/>
          <w:szCs w:val="21"/>
        </w:rPr>
        <w:t xml:space="preserve">Wrote data quality checks on the orders table that catch missing or duplicated records before they reach finance.</w:t>
      </w:r>
    </w:p>
    <w:p>
      <w:pPr>
        <w:tabs>
          <w:tab w:val="right" w:pos="10080"/>
        </w:tabs>
        <w:spacing w:after="20" w:before="120"/>
      </w:pPr>
      <w:r>
        <w:rPr>
          <w:rFonts w:ascii="Calibri" w:cs="Calibri" w:eastAsia="Calibri" w:hAnsi="Calibri"/>
          <w:b/>
          <w:bCs/>
          <w:color w:val="1F2933"/>
          <w:sz w:val="21"/>
          <w:szCs w:val="21"/>
        </w:rPr>
        <w:t xml:space="preserve">Reporting Analyst, Great Lakes Home Goods</w:t>
      </w:r>
      <w:r>
        <w:rPr>
          <w:rFonts w:ascii="Calibri" w:cs="Calibri" w:eastAsia="Calibri" w:hAnsi="Calibri"/>
          <w:color w:val="52606D"/>
          <w:sz w:val="21"/>
          <w:szCs w:val="21"/>
        </w:rPr>
        <w:t xml:space="preserve">	May 2019 – Dec 2021</w:t>
      </w:r>
    </w:p>
    <w:p>
      <w:pPr>
        <w:spacing w:after="40"/>
      </w:pPr>
      <w:r>
        <w:rPr>
          <w:rFonts w:ascii="Calibri" w:cs="Calibri" w:eastAsia="Calibri" w:hAnsi="Calibri"/>
          <w:color w:val="52606D"/>
          <w:sz w:val="19"/>
          <w:szCs w:val="19"/>
        </w:rPr>
        <w:t xml:space="preserve">Evanston, IL</w:t>
      </w:r>
    </w:p>
    <w:p>
      <w:pPr>
        <w:pStyle w:val="ListParagraph"/>
        <w:numPr>
          <w:ilvl w:val="0"/>
          <w:numId w:val="2"/>
        </w:numPr>
        <w:spacing w:after="40"/>
      </w:pPr>
      <w:r>
        <w:rPr>
          <w:rFonts w:ascii="Calibri" w:cs="Calibri" w:eastAsia="Calibri" w:hAnsi="Calibri"/>
          <w:color w:val="1F2933"/>
          <w:sz w:val="21"/>
          <w:szCs w:val="21"/>
        </w:rPr>
        <w:t xml:space="preserve">Produced weekly sales and inventory reports for 85 stores and trained regional managers to use them.</w:t>
      </w:r>
    </w:p>
    <w:p>
      <w:pPr>
        <w:pStyle w:val="ListParagraph"/>
        <w:numPr>
          <w:ilvl w:val="0"/>
          <w:numId w:val="2"/>
        </w:numPr>
        <w:spacing w:after="40"/>
      </w:pPr>
      <w:r>
        <w:rPr>
          <w:rFonts w:ascii="Calibri" w:cs="Calibri" w:eastAsia="Calibri" w:hAnsi="Calibri"/>
          <w:color w:val="1F2933"/>
          <w:sz w:val="21"/>
          <w:szCs w:val="21"/>
        </w:rPr>
        <w:t xml:space="preserve">Automated the monthly store performance pack in Power Query, cutting preparation time from three days to half a day.</w:t>
      </w:r>
    </w:p>
    <w:p>
      <w:pPr>
        <w:pStyle w:val="ListParagraph"/>
        <w:numPr>
          <w:ilvl w:val="0"/>
          <w:numId w:val="2"/>
        </w:numPr>
        <w:spacing w:after="40"/>
      </w:pPr>
      <w:r>
        <w:rPr>
          <w:rFonts w:ascii="Calibri" w:cs="Calibri" w:eastAsia="Calibri" w:hAnsi="Calibri"/>
          <w:color w:val="1F2933"/>
          <w:sz w:val="21"/>
          <w:szCs w:val="21"/>
        </w:rPr>
        <w:t xml:space="preserve">Built a markdown analysis that helped merchants clear seasonal stock with less discounting.</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B.S. in Statistics</w:t>
      </w:r>
      <w:r>
        <w:rPr>
          <w:rFonts w:ascii="Calibri" w:cs="Calibri" w:eastAsia="Calibri" w:hAnsi="Calibri"/>
          <w:color w:val="52606D"/>
          <w:sz w:val="21"/>
          <w:szCs w:val="21"/>
        </w:rPr>
        <w:t xml:space="preserve">	2019</w:t>
      </w:r>
    </w:p>
    <w:p>
      <w:pPr>
        <w:spacing w:after="40"/>
      </w:pPr>
      <w:r>
        <w:rPr>
          <w:rFonts w:ascii="Calibri" w:cs="Calibri" w:eastAsia="Calibri" w:hAnsi="Calibri"/>
          <w:color w:val="52606D"/>
          <w:sz w:val="19"/>
          <w:szCs w:val="19"/>
        </w:rPr>
        <w:t xml:space="preserve">Prairie State University, Normal, IL</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Tableau Desktop Specialist, Tableau, 2021</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Analyst resume example</dc:title>
  <dc:creator>Resume Master</dc:creator>
  <dc:description>Resume template from resumemaster.net</dc:description>
  <cp:lastModifiedBy>Resume Master</cp:lastModifiedBy>
  <cp:revision>1</cp:revision>
  <dcterms:created xsi:type="dcterms:W3CDTF">2026-10-13T12:54:25.230Z</dcterms:created>
  <dcterms:modified xsi:type="dcterms:W3CDTF">2026-10-13T12:54:25.230Z</dcterms:modified>
</cp:coreProperties>
</file>

<file path=docProps/custom.xml><?xml version="1.0" encoding="utf-8"?>
<Properties xmlns="http://schemas.openxmlformats.org/officeDocument/2006/custom-properties" xmlns:vt="http://schemas.openxmlformats.org/officeDocument/2006/docPropsVTypes"/>
</file>