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Rebecca Lindqvist</w:t>
      </w:r>
    </w:p>
    <w:p>
      <w:pPr>
        <w:spacing w:after="40"/>
      </w:pPr>
      <w:r>
        <w:rPr>
          <w:rFonts w:ascii="Calibri" w:cs="Calibri" w:eastAsia="Calibri" w:hAnsi="Calibri"/>
          <w:color w:val="52606D"/>
          <w:sz w:val="21"/>
          <w:szCs w:val="21"/>
        </w:rPr>
        <w:t xml:space="preserve">Executive Assistant to the CEO</w:t>
      </w:r>
    </w:p>
    <w:p>
      <w:pPr>
        <w:spacing w:after="40"/>
      </w:pPr>
      <w:r>
        <w:rPr>
          <w:rFonts w:ascii="Calibri" w:cs="Calibri" w:eastAsia="Calibri" w:hAnsi="Calibri"/>
          <w:color w:val="52606D"/>
          <w:sz w:val="19"/>
          <w:szCs w:val="19"/>
        </w:rPr>
        <w:t xml:space="preserve">Boston, MA · rebecca.lindqvist@example.com · (617) 555-0189</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Executive assistant with seven years of experience supporting chief executive and chief financial officers at a healthcare services company with 1,200 employees. Run the chief executive's calendar, travel and board logistics, and own quarterly board meetings end to end. Protects the executive's time with clear priorities and anticipates what is needed before it is asked for.</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Executive Assistant to the CEO, Beacon Hill Care Partners</w:t>
      </w:r>
      <w:r>
        <w:rPr>
          <w:rFonts w:ascii="Calibri" w:cs="Calibri" w:eastAsia="Calibri" w:hAnsi="Calibri"/>
          <w:color w:val="52606D"/>
          <w:sz w:val="21"/>
          <w:szCs w:val="21"/>
        </w:rPr>
        <w:t xml:space="preserve">	Jan 2021 – Present</w:t>
      </w:r>
    </w:p>
    <w:p>
      <w:pPr>
        <w:spacing w:after="40"/>
      </w:pPr>
      <w:r>
        <w:rPr>
          <w:rFonts w:ascii="Calibri" w:cs="Calibri" w:eastAsia="Calibri" w:hAnsi="Calibri"/>
          <w:color w:val="52606D"/>
          <w:sz w:val="19"/>
          <w:szCs w:val="19"/>
        </w:rPr>
        <w:t xml:space="preserve">Boston, MA</w:t>
      </w:r>
    </w:p>
    <w:p>
      <w:pPr>
        <w:pStyle w:val="ListParagraph"/>
        <w:numPr>
          <w:ilvl w:val="0"/>
          <w:numId w:val="2"/>
        </w:numPr>
        <w:spacing w:after="40"/>
      </w:pPr>
      <w:r>
        <w:rPr>
          <w:rFonts w:ascii="Calibri" w:cs="Calibri" w:eastAsia="Calibri" w:hAnsi="Calibri"/>
          <w:color w:val="1F2933"/>
          <w:sz w:val="21"/>
          <w:szCs w:val="21"/>
        </w:rPr>
        <w:t xml:space="preserve">Manage the chief executive's calendar, communications and travel across eight states, including frequent same-day changes.</w:t>
      </w:r>
    </w:p>
    <w:p>
      <w:pPr>
        <w:pStyle w:val="ListParagraph"/>
        <w:numPr>
          <w:ilvl w:val="0"/>
          <w:numId w:val="2"/>
        </w:numPr>
        <w:spacing w:after="40"/>
      </w:pPr>
      <w:r>
        <w:rPr>
          <w:rFonts w:ascii="Calibri" w:cs="Calibri" w:eastAsia="Calibri" w:hAnsi="Calibri"/>
          <w:color w:val="1F2933"/>
          <w:sz w:val="21"/>
          <w:szCs w:val="21"/>
        </w:rPr>
        <w:t xml:space="preserve">Own the logistics of quarterly board meetings: agendas, board books, travel for nine directors and minutes follow-up.</w:t>
      </w:r>
    </w:p>
    <w:p>
      <w:pPr>
        <w:pStyle w:val="ListParagraph"/>
        <w:numPr>
          <w:ilvl w:val="0"/>
          <w:numId w:val="2"/>
        </w:numPr>
        <w:spacing w:after="40"/>
      </w:pPr>
      <w:r>
        <w:rPr>
          <w:rFonts w:ascii="Calibri" w:cs="Calibri" w:eastAsia="Calibri" w:hAnsi="Calibri"/>
          <w:color w:val="1F2933"/>
          <w:sz w:val="21"/>
          <w:szCs w:val="21"/>
        </w:rPr>
        <w:t xml:space="preserve">Planned the annual leadership offsite for 60 people within budget and chose a venue that cut costs compared with the prior year.</w:t>
      </w:r>
    </w:p>
    <w:p>
      <w:pPr>
        <w:pStyle w:val="ListParagraph"/>
        <w:numPr>
          <w:ilvl w:val="0"/>
          <w:numId w:val="2"/>
        </w:numPr>
        <w:spacing w:after="40"/>
      </w:pPr>
      <w:r>
        <w:rPr>
          <w:rFonts w:ascii="Calibri" w:cs="Calibri" w:eastAsia="Calibri" w:hAnsi="Calibri"/>
          <w:color w:val="1F2933"/>
          <w:sz w:val="21"/>
          <w:szCs w:val="21"/>
        </w:rPr>
        <w:t xml:space="preserve">Introduced a weekly priority review with the chief executive that reduced meetings booked without a clear purpose.</w:t>
      </w:r>
    </w:p>
    <w:p>
      <w:pPr>
        <w:tabs>
          <w:tab w:val="right" w:pos="10080"/>
        </w:tabs>
        <w:spacing w:after="20" w:before="120"/>
      </w:pPr>
      <w:r>
        <w:rPr>
          <w:rFonts w:ascii="Calibri" w:cs="Calibri" w:eastAsia="Calibri" w:hAnsi="Calibri"/>
          <w:b/>
          <w:bCs/>
          <w:color w:val="1F2933"/>
          <w:sz w:val="21"/>
          <w:szCs w:val="21"/>
        </w:rPr>
        <w:t xml:space="preserve">Executive Assistant to the CFO, Beacon Hill Care Partners</w:t>
      </w:r>
      <w:r>
        <w:rPr>
          <w:rFonts w:ascii="Calibri" w:cs="Calibri" w:eastAsia="Calibri" w:hAnsi="Calibri"/>
          <w:color w:val="52606D"/>
          <w:sz w:val="21"/>
          <w:szCs w:val="21"/>
        </w:rPr>
        <w:t xml:space="preserve">	Nov 2018 – Dec 2020</w:t>
      </w:r>
    </w:p>
    <w:p>
      <w:pPr>
        <w:spacing w:after="40"/>
      </w:pPr>
      <w:r>
        <w:rPr>
          <w:rFonts w:ascii="Calibri" w:cs="Calibri" w:eastAsia="Calibri" w:hAnsi="Calibri"/>
          <w:color w:val="52606D"/>
          <w:sz w:val="19"/>
          <w:szCs w:val="19"/>
        </w:rPr>
        <w:t xml:space="preserve">Boston, MA</w:t>
      </w:r>
    </w:p>
    <w:p>
      <w:pPr>
        <w:pStyle w:val="ListParagraph"/>
        <w:numPr>
          <w:ilvl w:val="0"/>
          <w:numId w:val="2"/>
        </w:numPr>
        <w:spacing w:after="40"/>
      </w:pPr>
      <w:r>
        <w:rPr>
          <w:rFonts w:ascii="Calibri" w:cs="Calibri" w:eastAsia="Calibri" w:hAnsi="Calibri"/>
          <w:color w:val="1F2933"/>
          <w:sz w:val="21"/>
          <w:szCs w:val="21"/>
        </w:rPr>
        <w:t xml:space="preserve">Supported the chief financial officer and the finance leadership team of five.</w:t>
      </w:r>
    </w:p>
    <w:p>
      <w:pPr>
        <w:pStyle w:val="ListParagraph"/>
        <w:numPr>
          <w:ilvl w:val="0"/>
          <w:numId w:val="2"/>
        </w:numPr>
        <w:spacing w:after="40"/>
      </w:pPr>
      <w:r>
        <w:rPr>
          <w:rFonts w:ascii="Calibri" w:cs="Calibri" w:eastAsia="Calibri" w:hAnsi="Calibri"/>
          <w:color w:val="1F2933"/>
          <w:sz w:val="21"/>
          <w:szCs w:val="21"/>
        </w:rPr>
        <w:t xml:space="preserve">Coordinated audit fieldwork schedules and document requests with the external auditors.</w:t>
      </w:r>
    </w:p>
    <w:p>
      <w:pPr>
        <w:pStyle w:val="ListParagraph"/>
        <w:numPr>
          <w:ilvl w:val="0"/>
          <w:numId w:val="2"/>
        </w:numPr>
        <w:spacing w:after="40"/>
      </w:pPr>
      <w:r>
        <w:rPr>
          <w:rFonts w:ascii="Calibri" w:cs="Calibri" w:eastAsia="Calibri" w:hAnsi="Calibri"/>
          <w:color w:val="1F2933"/>
          <w:sz w:val="21"/>
          <w:szCs w:val="21"/>
        </w:rPr>
        <w:t xml:space="preserve">Tracked and processed executive expenses and department invoices with no late payments.</w:t>
      </w:r>
    </w:p>
    <w:p>
      <w:pPr>
        <w:tabs>
          <w:tab w:val="right" w:pos="10080"/>
        </w:tabs>
        <w:spacing w:after="20" w:before="120"/>
      </w:pPr>
      <w:r>
        <w:rPr>
          <w:rFonts w:ascii="Calibri" w:cs="Calibri" w:eastAsia="Calibri" w:hAnsi="Calibri"/>
          <w:b/>
          <w:bCs/>
          <w:color w:val="1F2933"/>
          <w:sz w:val="21"/>
          <w:szCs w:val="21"/>
        </w:rPr>
        <w:t xml:space="preserve">Administrative Assistant, Harbor Street Consulting</w:t>
      </w:r>
      <w:r>
        <w:rPr>
          <w:rFonts w:ascii="Calibri" w:cs="Calibri" w:eastAsia="Calibri" w:hAnsi="Calibri"/>
          <w:color w:val="52606D"/>
          <w:sz w:val="21"/>
          <w:szCs w:val="21"/>
        </w:rPr>
        <w:t xml:space="preserve">	Jun 2017 – Oct 2018</w:t>
      </w:r>
    </w:p>
    <w:p>
      <w:pPr>
        <w:spacing w:after="40"/>
      </w:pPr>
      <w:r>
        <w:rPr>
          <w:rFonts w:ascii="Calibri" w:cs="Calibri" w:eastAsia="Calibri" w:hAnsi="Calibri"/>
          <w:color w:val="52606D"/>
          <w:sz w:val="19"/>
          <w:szCs w:val="19"/>
        </w:rPr>
        <w:t xml:space="preserve">Cambridge, MA</w:t>
      </w:r>
    </w:p>
    <w:p>
      <w:pPr>
        <w:pStyle w:val="ListParagraph"/>
        <w:numPr>
          <w:ilvl w:val="0"/>
          <w:numId w:val="2"/>
        </w:numPr>
        <w:spacing w:after="40"/>
      </w:pPr>
      <w:r>
        <w:rPr>
          <w:rFonts w:ascii="Calibri" w:cs="Calibri" w:eastAsia="Calibri" w:hAnsi="Calibri"/>
          <w:color w:val="1F2933"/>
          <w:sz w:val="21"/>
          <w:szCs w:val="21"/>
        </w:rPr>
        <w:t xml:space="preserve">Supported three consulting partners with scheduling, client travel and proposal formatting.</w:t>
      </w:r>
    </w:p>
    <w:p>
      <w:pPr>
        <w:pStyle w:val="ListParagraph"/>
        <w:numPr>
          <w:ilvl w:val="0"/>
          <w:numId w:val="2"/>
        </w:numPr>
        <w:spacing w:after="40"/>
      </w:pPr>
      <w:r>
        <w:rPr>
          <w:rFonts w:ascii="Calibri" w:cs="Calibri" w:eastAsia="Calibri" w:hAnsi="Calibri"/>
          <w:color w:val="1F2933"/>
          <w:sz w:val="21"/>
          <w:szCs w:val="21"/>
        </w:rPr>
        <w:t xml:space="preserve">Managed the office's conference rooms and catering for client workshops.</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color w:val="1F2933"/>
          <w:sz w:val="21"/>
          <w:szCs w:val="21"/>
        </w:rPr>
        <w:t xml:space="preserve">Executive calendar management · Board meeting coordination · Complex travel planning · Event and offsite planning · Confidential communications · Expense management · Microsoft 365 · Google Workspace · Concur · Project coordination</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tabs>
          <w:tab w:val="right" w:pos="10080"/>
        </w:tabs>
        <w:spacing w:after="20" w:before="120"/>
      </w:pPr>
      <w:r>
        <w:rPr>
          <w:rFonts w:ascii="Calibri" w:cs="Calibri" w:eastAsia="Calibri" w:hAnsi="Calibri"/>
          <w:b/>
          <w:bCs/>
          <w:color w:val="1F2933"/>
          <w:sz w:val="21"/>
          <w:szCs w:val="21"/>
        </w:rPr>
        <w:t xml:space="preserve">B.A. in English</w:t>
      </w:r>
      <w:r>
        <w:rPr>
          <w:rFonts w:ascii="Calibri" w:cs="Calibri" w:eastAsia="Calibri" w:hAnsi="Calibri"/>
          <w:color w:val="52606D"/>
          <w:sz w:val="21"/>
          <w:szCs w:val="21"/>
        </w:rPr>
        <w:t xml:space="preserve">	2017</w:t>
      </w:r>
    </w:p>
    <w:p>
      <w:pPr>
        <w:spacing w:after="40"/>
      </w:pPr>
      <w:r>
        <w:rPr>
          <w:rFonts w:ascii="Calibri" w:cs="Calibri" w:eastAsia="Calibri" w:hAnsi="Calibri"/>
          <w:color w:val="52606D"/>
          <w:sz w:val="19"/>
          <w:szCs w:val="19"/>
        </w:rPr>
        <w:t xml:space="preserve">Commonwealth State University, Salem, MA</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Assistant resume example</dc:title>
  <dc:creator>Resume Master</dc:creator>
  <dc:description>Resume template from resumemaster.net</dc:description>
  <cp:lastModifiedBy>Resume Master</cp:lastModifiedBy>
  <cp:revision>1</cp:revision>
  <dcterms:created xsi:type="dcterms:W3CDTF">2026-10-13T12:54:25.320Z</dcterms:created>
  <dcterms:modified xsi:type="dcterms:W3CDTF">2026-10-13T12:54:25.320Z</dcterms:modified>
</cp:coreProperties>
</file>

<file path=docProps/custom.xml><?xml version="1.0" encoding="utf-8"?>
<Properties xmlns="http://schemas.openxmlformats.org/officeDocument/2006/custom-properties" xmlns:vt="http://schemas.openxmlformats.org/officeDocument/2006/docPropsVTypes"/>
</file>