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Benjamin Choi</w:t>
      </w:r>
    </w:p>
    <w:p>
      <w:pPr>
        <w:spacing w:after="40"/>
      </w:pPr>
      <w:r>
        <w:rPr>
          <w:rFonts w:ascii="Calibri" w:cs="Calibri" w:eastAsia="Calibri" w:hAnsi="Calibri"/>
          <w:color w:val="52606D"/>
          <w:sz w:val="21"/>
          <w:szCs w:val="21"/>
        </w:rPr>
        <w:t xml:space="preserve">Financial Analyst, FP&amp;A</w:t>
      </w:r>
    </w:p>
    <w:p>
      <w:pPr>
        <w:spacing w:after="40"/>
      </w:pPr>
      <w:r>
        <w:rPr>
          <w:rFonts w:ascii="Calibri" w:cs="Calibri" w:eastAsia="Calibri" w:hAnsi="Calibri"/>
          <w:color w:val="52606D"/>
          <w:sz w:val="19"/>
          <w:szCs w:val="19"/>
        </w:rPr>
        <w:t xml:space="preserve">Atlanta, GA · benjamin.choi@example.com · (404) 555-0124</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Financial analyst with five years of experience in FP&amp;A for a software company and a hospital network. Own the quarterly forecast for a $180M business unit and kept it within two percent of actuals for six straight quarters. Builds models that department heads can use themselves and turns variance reviews into decisions rather than explanations.</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Senior Financial Analyst, Peachtree Software Group</w:t>
      </w:r>
      <w:r>
        <w:rPr>
          <w:rFonts w:ascii="Calibri" w:cs="Calibri" w:eastAsia="Calibri" w:hAnsi="Calibri"/>
          <w:color w:val="52606D"/>
          <w:sz w:val="21"/>
          <w:szCs w:val="21"/>
        </w:rPr>
        <w:t xml:space="preserve">	Apr 2022 – Present</w:t>
      </w:r>
    </w:p>
    <w:p>
      <w:pPr>
        <w:spacing w:after="40"/>
      </w:pPr>
      <w:r>
        <w:rPr>
          <w:rFonts w:ascii="Calibri" w:cs="Calibri" w:eastAsia="Calibri" w:hAnsi="Calibri"/>
          <w:color w:val="52606D"/>
          <w:sz w:val="19"/>
          <w:szCs w:val="19"/>
        </w:rPr>
        <w:t xml:space="preserve">Atlanta, GA</w:t>
      </w:r>
    </w:p>
    <w:p>
      <w:pPr>
        <w:pStyle w:val="ListParagraph"/>
        <w:numPr>
          <w:ilvl w:val="0"/>
          <w:numId w:val="2"/>
        </w:numPr>
        <w:spacing w:after="40"/>
      </w:pPr>
      <w:r>
        <w:rPr>
          <w:rFonts w:ascii="Calibri" w:cs="Calibri" w:eastAsia="Calibri" w:hAnsi="Calibri"/>
          <w:color w:val="1F2933"/>
          <w:sz w:val="21"/>
          <w:szCs w:val="21"/>
        </w:rPr>
        <w:t xml:space="preserve">Own the monthly forecast and annual budget for a $180M business unit; the quarterly forecast has held within two percent of actuals for six quarters.</w:t>
      </w:r>
    </w:p>
    <w:p>
      <w:pPr>
        <w:pStyle w:val="ListParagraph"/>
        <w:numPr>
          <w:ilvl w:val="0"/>
          <w:numId w:val="2"/>
        </w:numPr>
        <w:spacing w:after="40"/>
      </w:pPr>
      <w:r>
        <w:rPr>
          <w:rFonts w:ascii="Calibri" w:cs="Calibri" w:eastAsia="Calibri" w:hAnsi="Calibri"/>
          <w:color w:val="1F2933"/>
          <w:sz w:val="21"/>
          <w:szCs w:val="21"/>
        </w:rPr>
        <w:t xml:space="preserve">Built the pricing model behind a new tier for mid-size customers, which leadership approved and which added recurring revenue in its first year.</w:t>
      </w:r>
    </w:p>
    <w:p>
      <w:pPr>
        <w:pStyle w:val="ListParagraph"/>
        <w:numPr>
          <w:ilvl w:val="0"/>
          <w:numId w:val="2"/>
        </w:numPr>
        <w:spacing w:after="40"/>
      </w:pPr>
      <w:r>
        <w:rPr>
          <w:rFonts w:ascii="Calibri" w:cs="Calibri" w:eastAsia="Calibri" w:hAnsi="Calibri"/>
          <w:color w:val="1F2933"/>
          <w:sz w:val="21"/>
          <w:szCs w:val="21"/>
        </w:rPr>
        <w:t xml:space="preserve">Automated the monthly variance pack with Power Query and a connected data model, cutting preparation from four days to one.</w:t>
      </w:r>
    </w:p>
    <w:p>
      <w:pPr>
        <w:pStyle w:val="ListParagraph"/>
        <w:numPr>
          <w:ilvl w:val="0"/>
          <w:numId w:val="2"/>
        </w:numPr>
        <w:spacing w:after="40"/>
      </w:pPr>
      <w:r>
        <w:rPr>
          <w:rFonts w:ascii="Calibri" w:cs="Calibri" w:eastAsia="Calibri" w:hAnsi="Calibri"/>
          <w:color w:val="1F2933"/>
          <w:sz w:val="21"/>
          <w:szCs w:val="21"/>
        </w:rPr>
        <w:t xml:space="preserve">Partner with sales and customer success leaders on headcount plans, flagging a hiring pace the budget could not support before offers went out.</w:t>
      </w:r>
    </w:p>
    <w:p>
      <w:pPr>
        <w:tabs>
          <w:tab w:val="right" w:pos="10080"/>
        </w:tabs>
        <w:spacing w:after="20" w:before="120"/>
      </w:pPr>
      <w:r>
        <w:rPr>
          <w:rFonts w:ascii="Calibri" w:cs="Calibri" w:eastAsia="Calibri" w:hAnsi="Calibri"/>
          <w:b/>
          <w:bCs/>
          <w:color w:val="1F2933"/>
          <w:sz w:val="21"/>
          <w:szCs w:val="21"/>
        </w:rPr>
        <w:t xml:space="preserve">Financial Analyst, Chattahoochee Health Network</w:t>
      </w:r>
      <w:r>
        <w:rPr>
          <w:rFonts w:ascii="Calibri" w:cs="Calibri" w:eastAsia="Calibri" w:hAnsi="Calibri"/>
          <w:color w:val="52606D"/>
          <w:sz w:val="21"/>
          <w:szCs w:val="21"/>
        </w:rPr>
        <w:t xml:space="preserve">	Jul 2019 – Mar 2022</w:t>
      </w:r>
    </w:p>
    <w:p>
      <w:pPr>
        <w:spacing w:after="40"/>
      </w:pPr>
      <w:r>
        <w:rPr>
          <w:rFonts w:ascii="Calibri" w:cs="Calibri" w:eastAsia="Calibri" w:hAnsi="Calibri"/>
          <w:color w:val="52606D"/>
          <w:sz w:val="19"/>
          <w:szCs w:val="19"/>
        </w:rPr>
        <w:t xml:space="preserve">Marietta, GA</w:t>
      </w:r>
    </w:p>
    <w:p>
      <w:pPr>
        <w:pStyle w:val="ListParagraph"/>
        <w:numPr>
          <w:ilvl w:val="0"/>
          <w:numId w:val="2"/>
        </w:numPr>
        <w:spacing w:after="40"/>
      </w:pPr>
      <w:r>
        <w:rPr>
          <w:rFonts w:ascii="Calibri" w:cs="Calibri" w:eastAsia="Calibri" w:hAnsi="Calibri"/>
          <w:color w:val="1F2933"/>
          <w:sz w:val="21"/>
          <w:szCs w:val="21"/>
        </w:rPr>
        <w:t xml:space="preserve">Prepared department budgets for 40 clinical and support departments across three hospitals.</w:t>
      </w:r>
    </w:p>
    <w:p>
      <w:pPr>
        <w:pStyle w:val="ListParagraph"/>
        <w:numPr>
          <w:ilvl w:val="0"/>
          <w:numId w:val="2"/>
        </w:numPr>
        <w:spacing w:after="40"/>
      </w:pPr>
      <w:r>
        <w:rPr>
          <w:rFonts w:ascii="Calibri" w:cs="Calibri" w:eastAsia="Calibri" w:hAnsi="Calibri"/>
          <w:color w:val="1F2933"/>
          <w:sz w:val="21"/>
          <w:szCs w:val="21"/>
        </w:rPr>
        <w:t xml:space="preserve">Built the business case for a new outpatient imaging center, including volume scenarios and payback period.</w:t>
      </w:r>
    </w:p>
    <w:p>
      <w:pPr>
        <w:pStyle w:val="ListParagraph"/>
        <w:numPr>
          <w:ilvl w:val="0"/>
          <w:numId w:val="2"/>
        </w:numPr>
        <w:spacing w:after="40"/>
      </w:pPr>
      <w:r>
        <w:rPr>
          <w:rFonts w:ascii="Calibri" w:cs="Calibri" w:eastAsia="Calibri" w:hAnsi="Calibri"/>
          <w:color w:val="1F2933"/>
          <w:sz w:val="21"/>
          <w:szCs w:val="21"/>
        </w:rPr>
        <w:t xml:space="preserve">Found $1.2M in duplicate or unused software contracts during a spending review with procurement.</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tabs>
          <w:tab w:val="right" w:pos="10080"/>
        </w:tabs>
        <w:spacing w:after="20" w:before="120"/>
      </w:pPr>
      <w:r>
        <w:rPr>
          <w:rFonts w:ascii="Calibri" w:cs="Calibri" w:eastAsia="Calibri" w:hAnsi="Calibri"/>
          <w:b/>
          <w:bCs/>
          <w:color w:val="1F2933"/>
          <w:sz w:val="21"/>
          <w:szCs w:val="21"/>
        </w:rPr>
        <w:t xml:space="preserve">B.B.A. in Finance</w:t>
      </w:r>
      <w:r>
        <w:rPr>
          <w:rFonts w:ascii="Calibri" w:cs="Calibri" w:eastAsia="Calibri" w:hAnsi="Calibri"/>
          <w:color w:val="52606D"/>
          <w:sz w:val="21"/>
          <w:szCs w:val="21"/>
        </w:rPr>
        <w:t xml:space="preserve">	2019</w:t>
      </w:r>
    </w:p>
    <w:p>
      <w:pPr>
        <w:spacing w:after="40"/>
      </w:pPr>
      <w:r>
        <w:rPr>
          <w:rFonts w:ascii="Calibri" w:cs="Calibri" w:eastAsia="Calibri" w:hAnsi="Calibri"/>
          <w:color w:val="52606D"/>
          <w:sz w:val="19"/>
          <w:szCs w:val="19"/>
        </w:rPr>
        <w:t xml:space="preserve">Oconee Ridge University, Athens, GA</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color w:val="1F2933"/>
          <w:sz w:val="21"/>
          <w:szCs w:val="21"/>
        </w:rPr>
        <w:t xml:space="preserve">Financial modeling · Budgeting and forecasting · Variance analysis · Business cases and ROI · Excel (advanced) · Power Query and Power BI · Adaptive Planning · NetSuite · SQL · Executive reporting</w:t>
      </w:r>
    </w:p>
    <w:p>
      <w:pPr>
        <w:pBdr>
          <w:bottom w:val="single" w:color="B8C2CC" w:sz="6" w:space="2"/>
        </w:pBdr>
        <w:spacing w:after="80" w:before="240"/>
      </w:pPr>
      <w:r>
        <w:rPr>
          <w:rFonts w:ascii="Calibri" w:cs="Calibri" w:eastAsia="Calibri" w:hAnsi="Calibri"/>
          <w:b/>
          <w:bCs/>
          <w:color w:val="1F2933"/>
          <w:spacing w:val="20"/>
          <w:sz w:val="22"/>
          <w:szCs w:val="22"/>
        </w:rPr>
        <w:t xml:space="preserve">CERTIFICATIONS</w:t>
      </w:r>
    </w:p>
    <w:p>
      <w:pPr>
        <w:spacing w:after="40"/>
      </w:pPr>
      <w:r>
        <w:rPr>
          <w:rFonts w:ascii="Calibri" w:cs="Calibri" w:eastAsia="Calibri" w:hAnsi="Calibri"/>
          <w:color w:val="1F2933"/>
          <w:sz w:val="21"/>
          <w:szCs w:val="21"/>
        </w:rPr>
        <w:t xml:space="preserve">CFA Level II Candidate, CFA Institute, 2025</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resume example</dc:title>
  <dc:creator>Resume Master</dc:creator>
  <dc:description>Resume template from resumemaster.net</dc:description>
  <cp:lastModifiedBy>Resume Master</cp:lastModifiedBy>
  <cp:revision>1</cp:revision>
  <dcterms:created xsi:type="dcterms:W3CDTF">2026-10-13T12:54:25.338Z</dcterms:created>
  <dcterms:modified xsi:type="dcterms:W3CDTF">2026-10-13T12:54:25.338Z</dcterms:modified>
</cp:coreProperties>
</file>

<file path=docProps/custom.xml><?xml version="1.0" encoding="utf-8"?>
<Properties xmlns="http://schemas.openxmlformats.org/officeDocument/2006/custom-properties" xmlns:vt="http://schemas.openxmlformats.org/officeDocument/2006/docPropsVTypes"/>
</file>